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8F1" w:rsidRPr="00112597" w:rsidRDefault="005518F1" w:rsidP="005518F1">
      <w:pPr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</w:pPr>
      <w:r w:rsidRPr="00112597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Приложение 1</w:t>
      </w:r>
    </w:p>
    <w:p w:rsidR="005518F1" w:rsidRPr="00112597" w:rsidRDefault="005518F1" w:rsidP="005518F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</w:pPr>
    </w:p>
    <w:p w:rsidR="005518F1" w:rsidRPr="00112597" w:rsidRDefault="005518F1" w:rsidP="00551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</w:p>
    <w:p w:rsidR="005518F1" w:rsidRPr="00112597" w:rsidRDefault="005518F1" w:rsidP="00551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11259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  <w:t xml:space="preserve">Т Е Х Н И Ч Е С К А  С П Е Ц И Ф И К А Ц И Я </w:t>
      </w:r>
    </w:p>
    <w:p w:rsidR="005518F1" w:rsidRPr="00112597" w:rsidRDefault="005518F1" w:rsidP="005518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5518F1" w:rsidRPr="00112597" w:rsidRDefault="005518F1" w:rsidP="005518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5518F1" w:rsidRPr="00112597" w:rsidRDefault="005518F1" w:rsidP="00551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11259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за обществена поръчка по ред на глава 26 от ЗОП, чрез събиране на оферти с обява с предмет: </w:t>
      </w:r>
      <w:r w:rsidRPr="004E005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„Извършване на извънгаранционно абонаментно обслужване на копирна техника на административна сграда на Община Велико Търново, структури към „Център за социални услуги“, в т.ч. и  счетоводство на „Център за социални услуги“; Дирекция „Образование, младежки дейности и спорт”,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Дирекция „Местни данъци и такси“,</w:t>
      </w:r>
      <w:r w:rsidRPr="004E005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„Младежки дом“ или други структури към Община Велико Търново.“</w:t>
      </w:r>
    </w:p>
    <w:p w:rsidR="005518F1" w:rsidRPr="005C229B" w:rsidRDefault="005518F1" w:rsidP="00551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C229B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 следва да представи подробна информация за изпълнение на настоящата обществена поръчка, под формата на детайлен план/подход, включващ всички технологични стъпки, касаещи организация и реализация на свързани работни процеси.</w:t>
      </w:r>
    </w:p>
    <w:p w:rsidR="005518F1" w:rsidRPr="005C229B" w:rsidRDefault="005518F1" w:rsidP="005518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C22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Извънгаранционната абонаментна поддръжка на наличната копирна техника включва: първоначален преглед; опис; профилактика; </w:t>
      </w:r>
      <w:proofErr w:type="spellStart"/>
      <w:r w:rsidRPr="005C229B">
        <w:rPr>
          <w:rFonts w:ascii="Times New Roman" w:eastAsia="Times New Roman" w:hAnsi="Times New Roman" w:cs="Times New Roman"/>
          <w:sz w:val="24"/>
          <w:szCs w:val="24"/>
          <w:lang w:eastAsia="bg-BG"/>
        </w:rPr>
        <w:t>сервизиране</w:t>
      </w:r>
      <w:proofErr w:type="spellEnd"/>
      <w:r w:rsidRPr="005C229B">
        <w:rPr>
          <w:rFonts w:ascii="Times New Roman" w:eastAsia="Times New Roman" w:hAnsi="Times New Roman" w:cs="Times New Roman"/>
          <w:sz w:val="24"/>
          <w:szCs w:val="24"/>
          <w:lang w:eastAsia="bg-BG"/>
        </w:rPr>
        <w:t>; доставка на всички необходими резервни технологични елементи; ремонт на копирна техника.</w:t>
      </w:r>
    </w:p>
    <w:p w:rsidR="005518F1" w:rsidRPr="005C229B" w:rsidRDefault="005518F1" w:rsidP="005518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C229B">
        <w:rPr>
          <w:rFonts w:ascii="Times New Roman" w:eastAsia="Times New Roman" w:hAnsi="Times New Roman" w:cs="Times New Roman"/>
          <w:sz w:val="24"/>
          <w:szCs w:val="24"/>
          <w:lang w:eastAsia="bg-BG"/>
        </w:rPr>
        <w:t>Точният брой на копирната техника, която се възлага за извънгаранционна техническа поддръжка, следва да бъде актуализиран след извършване на първоначален опис от изпълнителя на настоящата обществена поръчка.</w:t>
      </w:r>
    </w:p>
    <w:p w:rsidR="005518F1" w:rsidRDefault="005518F1" w:rsidP="005518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C229B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изтичане на гаранционния срок на копирната техника на възложителя, в срока на действие на договора, с който се възлага настоящата обществена поръчка, се извършва допълнителен опис за тази копирна техника, като се включва към предмета на договора.</w:t>
      </w:r>
    </w:p>
    <w:p w:rsidR="005518F1" w:rsidRPr="00112597" w:rsidRDefault="005518F1" w:rsidP="005518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 поддържа в работно състояние копирната техника на ВЪЗЛОЖИТЕЛЯ за времето на действие на договора, като извършва:</w:t>
      </w:r>
    </w:p>
    <w:p w:rsidR="005518F1" w:rsidRPr="00112597" w:rsidRDefault="005518F1" w:rsidP="005518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Периодични технически профилактични прегледи 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–</w:t>
      </w:r>
      <w:r w:rsidRPr="0011259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три пъти: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начало и край на договора </w:t>
      </w:r>
      <w:r w:rsidRPr="00EA7FE2">
        <w:rPr>
          <w:rFonts w:ascii="Times New Roman" w:eastAsia="Calibri" w:hAnsi="Times New Roman" w:cs="Times New Roman"/>
          <w:sz w:val="24"/>
          <w:szCs w:val="24"/>
        </w:rPr>
        <w:t xml:space="preserve">(1-ия и 12-ия месец) </w:t>
      </w:r>
      <w:r>
        <w:rPr>
          <w:rFonts w:ascii="Times New Roman" w:eastAsia="Calibri" w:hAnsi="Times New Roman" w:cs="Times New Roman"/>
          <w:sz w:val="24"/>
          <w:szCs w:val="24"/>
        </w:rPr>
        <w:t>и на 6-ти месец от началото на договора; на място, в работно време, включващи технологична проверка и почистване на технологични елементи на наличната копирна техника</w:t>
      </w:r>
      <w:r w:rsidRPr="0011259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518F1" w:rsidRPr="00112597" w:rsidRDefault="005518F1" w:rsidP="005518F1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Детайлен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1259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опис 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–</w:t>
      </w:r>
      <w:r w:rsidRPr="0011259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три пъти: </w:t>
      </w:r>
      <w:r>
        <w:rPr>
          <w:rFonts w:ascii="Times New Roman" w:eastAsia="Calibri" w:hAnsi="Times New Roman" w:cs="Times New Roman"/>
          <w:sz w:val="24"/>
          <w:szCs w:val="24"/>
        </w:rPr>
        <w:t>в начало и край на договора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EA7FE2">
        <w:rPr>
          <w:rFonts w:ascii="Times New Roman" w:eastAsia="Calibri" w:hAnsi="Times New Roman" w:cs="Times New Roman"/>
          <w:sz w:val="24"/>
          <w:szCs w:val="24"/>
        </w:rPr>
        <w:t xml:space="preserve">(1-ия и 12-ия месец)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на 6-ти месец от началото на договора</w:t>
      </w:r>
      <w:r w:rsidRPr="00112597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подлежащата на </w:t>
      </w:r>
      <w:proofErr w:type="spellStart"/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>сервизиране</w:t>
      </w:r>
      <w:proofErr w:type="spellEnd"/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копирна техника, с цел актуализ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иране 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броя на обслужваната копирна техника,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отбелязване на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излезли от употреба (бракувани) копирни устройства, включване на техника, излязла от гаранция, както и неописани устройства. Бракуваната копирна техника следва да бъде изключена от актуалния списък за извънгаранционна поддръжка. Актуализираните описи се подписват от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упълномощен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представител на ВЪЗЛОЖИТЕЛЯ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ИЗПЪЛНИТЕЛЯ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5518F1" w:rsidRDefault="005518F1" w:rsidP="005518F1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Извършване на опис на всяка единица от техниката на ВЪЗЛОЖИТЕЛЯ, като се изготвя Технологичен картон - </w:t>
      </w:r>
      <w:r w:rsidRPr="00112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Приложение № 3.1</w:t>
      </w:r>
      <w:r w:rsidRPr="0011259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>в 2 (два) екземпляра - един за ИЗПЪЛНИТЕЛЯ и един за ВЪЗЛОЖИТЕЛЯ;</w:t>
      </w:r>
    </w:p>
    <w:p w:rsidR="005518F1" w:rsidRDefault="005518F1" w:rsidP="005518F1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Отстраняване на възникнали аварии на място при ВЪЗЛОЖИТЕЛЯ в работно време.</w:t>
      </w:r>
    </w:p>
    <w:p w:rsidR="005518F1" w:rsidRPr="00CF3B8D" w:rsidRDefault="005518F1" w:rsidP="005518F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18F1" w:rsidRPr="00F3436C" w:rsidRDefault="005518F1" w:rsidP="005518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43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установяване на сложен технологичен дефект, </w:t>
      </w:r>
      <w:proofErr w:type="spellStart"/>
      <w:r w:rsidRPr="00F3436C">
        <w:rPr>
          <w:rFonts w:ascii="Times New Roman" w:eastAsia="Times New Roman" w:hAnsi="Times New Roman" w:cs="Times New Roman"/>
          <w:sz w:val="24"/>
          <w:szCs w:val="24"/>
          <w:lang w:eastAsia="bg-BG"/>
        </w:rPr>
        <w:t>касаещ</w:t>
      </w:r>
      <w:proofErr w:type="spellEnd"/>
      <w:r w:rsidRPr="00F343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необходимост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F343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извършване на ремонт с времево изпълнение, изискващо повече от 7 (седем) работни </w:t>
      </w:r>
      <w:r w:rsidRPr="00F3436C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дни, изпълнителя следва да замени </w:t>
      </w:r>
      <w:proofErr w:type="spellStart"/>
      <w:r w:rsidRPr="00F3436C">
        <w:rPr>
          <w:rFonts w:ascii="Times New Roman" w:eastAsia="Times New Roman" w:hAnsi="Times New Roman" w:cs="Times New Roman"/>
          <w:sz w:val="24"/>
          <w:szCs w:val="24"/>
          <w:lang w:eastAsia="bg-BG"/>
        </w:rPr>
        <w:t>дефектиралото</w:t>
      </w:r>
      <w:proofErr w:type="spellEnd"/>
      <w:r w:rsidRPr="00F343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оборотно устройство, със същите или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3436C">
        <w:rPr>
          <w:rFonts w:ascii="Times New Roman" w:eastAsia="Times New Roman" w:hAnsi="Times New Roman" w:cs="Times New Roman"/>
          <w:sz w:val="24"/>
          <w:szCs w:val="24"/>
          <w:lang w:eastAsia="bg-BG"/>
        </w:rPr>
        <w:t>по-добри технически и функционални параметри, до отстраняване на възникналата повреда.</w:t>
      </w:r>
    </w:p>
    <w:p w:rsidR="005518F1" w:rsidRPr="00112597" w:rsidRDefault="005518F1" w:rsidP="005518F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436C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Следва да бъдат осигурявани резервни технологични елементи, които да са нови (неупотребявани и нерециклирани), оригинални или съвместими с техниката на възложителя. При излизане от гаранция на копирни устройства, същите следва да бъдат описани от изпълнителя и обслужвани, съгласно текущите условия на договора.</w:t>
      </w:r>
    </w:p>
    <w:p w:rsidR="005518F1" w:rsidRPr="00112597" w:rsidRDefault="005518F1" w:rsidP="005518F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Одобряването и приемането на извършените дейности се осъществява чрез </w:t>
      </w:r>
      <w:r w:rsidRPr="00112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Технологичен картон – Приложение № </w:t>
      </w:r>
      <w:r w:rsidRPr="0011259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2 </w:t>
      </w:r>
      <w:r w:rsidRPr="00112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или Приложение № 3.1, или Приложение № 3.2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всички технологични дейности, касаещи съответния период, подписан от представител на ВЪЗЛОЖИТЕЛЯ и представител на ИЗПЪЛНИТЕЛЯ;</w:t>
      </w:r>
    </w:p>
    <w:p w:rsidR="005518F1" w:rsidRPr="00112597" w:rsidRDefault="005518F1" w:rsidP="005518F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извършените дейности по техническо обслужване се съставя </w:t>
      </w:r>
      <w:r w:rsidRPr="00112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Технологичен картон – Приложение № </w:t>
      </w:r>
      <w:r w:rsidRPr="0011259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2 </w:t>
      </w:r>
      <w:r w:rsidRPr="00112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или Приложение № 3.1, или Приложение № 3.2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112597">
        <w:rPr>
          <w:rFonts w:ascii="Times New Roman" w:eastAsia="Calibri" w:hAnsi="Times New Roman" w:cs="Times New Roman"/>
          <w:sz w:val="24"/>
          <w:szCs w:val="24"/>
        </w:rPr>
        <w:t>подписан в 2 (два) екземпляра от представител на ВЪЗЛОЖИТЕЛЯ и представител на ИЗПЪЛНИТЕЛЯ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>, съдържащ детайлно описание на всички етапи и извършени дейности; вида и количеството на вложените резервни елементи (ако са вложени такива);</w:t>
      </w:r>
    </w:p>
    <w:p w:rsidR="005518F1" w:rsidRPr="00112597" w:rsidRDefault="005518F1" w:rsidP="005518F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 на некачествен ремонт, извършен от ИЗПЪЛНИТЕЛЯ или при възникнал дефект на закупените от ИЗПЪЛНИТЕЛЯ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технологични елементи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същите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следва да 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>се ремонтират за сметка на ИЗПЪЛНИТЕЛЯ в срок до 5 (пет) работни дни от констатирането им, в зависимост от сложността 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съответния ремонт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>. Констатирането на възникнали проблеми се извършва с Технологичен картон – Приложение № 2 от страна на ВЪЗЛОЖИТЕЛЯ;</w:t>
      </w:r>
    </w:p>
    <w:p w:rsidR="005518F1" w:rsidRDefault="005518F1" w:rsidP="005518F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Следва да бъде предоставена в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>ъзможност за качествено зареждане на тонер касети, при заявка от страна на ВЪЗЛОЖИТЕЛЯ, като цената на тази услуга не следва да надвишава средната пазарна цена на алтернативен/съвместим консуматив за съответната копирна техника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Тази възможност следва да е свързана с гаранция от страна на ИЗПЪЛНИТЕЛЯ, относно работоспособността на поддържаната копирна техника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5518F1" w:rsidRPr="00112597" w:rsidRDefault="005518F1" w:rsidP="005518F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5518F1" w:rsidRPr="00E36091" w:rsidRDefault="005518F1" w:rsidP="005518F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36091">
        <w:rPr>
          <w:rFonts w:ascii="Times New Roman" w:eastAsia="Calibri" w:hAnsi="Times New Roman" w:cs="Times New Roman"/>
          <w:sz w:val="24"/>
          <w:szCs w:val="24"/>
        </w:rPr>
        <w:t>При заявка от страна на възложителя, следва да бъде предоставена възможност за доставка на оригинални и съвместими консумативи за съответното копирно устройство.</w:t>
      </w:r>
    </w:p>
    <w:p w:rsidR="005518F1" w:rsidRPr="00E36091" w:rsidRDefault="005518F1" w:rsidP="005518F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36091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Изпълнителят следва да представи Споразумение за ниво на обслужване (SLA), регламентиращо определено ниво на предоставяне на съответни услуги.</w:t>
      </w:r>
    </w:p>
    <w:p w:rsidR="005518F1" w:rsidRPr="00E36091" w:rsidRDefault="005518F1" w:rsidP="005518F1">
      <w:pPr>
        <w:tabs>
          <w:tab w:val="left" w:pos="720"/>
          <w:tab w:val="left" w:pos="993"/>
          <w:tab w:val="left" w:pos="1418"/>
        </w:tabs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36091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Участниците следва да представят подробен план/подход, включващ всички технологични стъпки, касаещи организацията и реализацията на свързани работни процеси; извършване на първоначален оглед на извънгаранционна копирна техника на ВЪЗЛОЖИТЕЛЯ; съставяне на съответни описи; работни процеси след изтичане на срока на гаранционна поддръжка на копирна техника; включване в актуализиран списък за извънгаранционна техническа поддръжка. Следва да бъдат подробно описани работни процеси по извършване на ремонти; съответни технологични методи; срок за реакция при подаден сигнал за повреда на извънгаранционна копирна техника; срок за извършване на конкретен ремонт.</w:t>
      </w:r>
    </w:p>
    <w:p w:rsidR="005518F1" w:rsidRPr="00E36091" w:rsidRDefault="005518F1" w:rsidP="005518F1">
      <w:pPr>
        <w:tabs>
          <w:tab w:val="left" w:pos="720"/>
          <w:tab w:val="left" w:pos="993"/>
          <w:tab w:val="left" w:pos="1418"/>
        </w:tabs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360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Участниците следва да представят подробно описание, </w:t>
      </w:r>
      <w:proofErr w:type="spellStart"/>
      <w:r w:rsidRPr="00E360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касаещо</w:t>
      </w:r>
      <w:proofErr w:type="spellEnd"/>
      <w:r w:rsidRPr="00E360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организация и мобилизация на използвани ресурси, обвързани с конкретен план/подход за изпълнение на предмета на настоящата обществена поръчка.</w:t>
      </w:r>
    </w:p>
    <w:p w:rsidR="005518F1" w:rsidRPr="00E36091" w:rsidRDefault="005518F1" w:rsidP="005518F1">
      <w:pPr>
        <w:tabs>
          <w:tab w:val="left" w:pos="720"/>
          <w:tab w:val="left" w:pos="993"/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36091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своето техническо предложение, всеки участник следва да предостави информация относно:</w:t>
      </w:r>
    </w:p>
    <w:p w:rsidR="005518F1" w:rsidRPr="00E36091" w:rsidRDefault="005518F1" w:rsidP="005518F1">
      <w:pPr>
        <w:numPr>
          <w:ilvl w:val="0"/>
          <w:numId w:val="2"/>
        </w:numPr>
        <w:tabs>
          <w:tab w:val="left" w:pos="14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36091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организация и методология за изпълнение на всички технологични стъпки, в които следва да е включено описание за обхвата на настоящата обществена поръчка. Дейностите следва да бъдат представени по начин, от който е видно познаване на цялостния технологичен процес на подготовка, реализация и изпълнение на задачи; предложена организация на работни процеси; предвидени ресурси; цялостна координация и контрол на процеси, съответстващи в максимална степен на целите и задачите по реализиране предмета на настоящата обществена поръчка. Избраните от участника методи следва да гарантират технологично изпълнение, съобразено със съответно качество и зададен срок;</w:t>
      </w:r>
    </w:p>
    <w:p w:rsidR="005518F1" w:rsidRPr="00E36091" w:rsidRDefault="005518F1" w:rsidP="005518F1">
      <w:pPr>
        <w:numPr>
          <w:ilvl w:val="0"/>
          <w:numId w:val="2"/>
        </w:numPr>
        <w:tabs>
          <w:tab w:val="left" w:pos="144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</w:t>
      </w:r>
      <w:r w:rsidRPr="00E36091">
        <w:rPr>
          <w:rFonts w:ascii="Times New Roman" w:eastAsia="Times New Roman" w:hAnsi="Times New Roman" w:cs="Times New Roman"/>
          <w:sz w:val="24"/>
          <w:szCs w:val="24"/>
          <w:lang w:eastAsia="bg-BG"/>
        </w:rPr>
        <w:t>онкретни технологични стъпки, касаещи технически профилактични прегледи на копирна техника, предмет на настоящата обществена поръчка;</w:t>
      </w:r>
    </w:p>
    <w:p w:rsidR="005518F1" w:rsidRPr="00E36091" w:rsidRDefault="005518F1" w:rsidP="005518F1">
      <w:pPr>
        <w:numPr>
          <w:ilvl w:val="0"/>
          <w:numId w:val="2"/>
        </w:numPr>
        <w:tabs>
          <w:tab w:val="left" w:pos="163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36091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разпределение на задачи и отговорности за работни процеси, съобразени с определени методи и етапи за изпълнение, покриващи предложената ресурсна обезпеченост, посочена от страна на участниците;</w:t>
      </w:r>
    </w:p>
    <w:p w:rsidR="005518F1" w:rsidRPr="00E36091" w:rsidRDefault="005518F1" w:rsidP="005518F1">
      <w:pPr>
        <w:numPr>
          <w:ilvl w:val="0"/>
          <w:numId w:val="2"/>
        </w:numPr>
        <w:tabs>
          <w:tab w:val="left" w:pos="163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36091">
        <w:rPr>
          <w:rFonts w:ascii="Times New Roman" w:eastAsia="Times New Roman" w:hAnsi="Times New Roman" w:cs="Times New Roman"/>
          <w:sz w:val="24"/>
          <w:szCs w:val="24"/>
          <w:lang w:eastAsia="bg-BG"/>
        </w:rPr>
        <w:t>методи за отчетност и контрол, гарантиращи успешната реализация на настоящата обществена поръчка;</w:t>
      </w:r>
    </w:p>
    <w:p w:rsidR="005518F1" w:rsidRPr="00E36091" w:rsidRDefault="005518F1" w:rsidP="005518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6091">
        <w:rPr>
          <w:rFonts w:ascii="Times New Roman" w:eastAsia="Calibri" w:hAnsi="Times New Roman" w:cs="Times New Roman"/>
          <w:sz w:val="24"/>
          <w:szCs w:val="24"/>
        </w:rPr>
        <w:t xml:space="preserve">детайлно технологично описание, свързано с представяне на времеви период за извършване на конкретен ремонт – стъпки при обезпечаване на съответен времеви срок за реакция, </w:t>
      </w:r>
      <w:proofErr w:type="spellStart"/>
      <w:r w:rsidRPr="00E36091">
        <w:rPr>
          <w:rFonts w:ascii="Times New Roman" w:eastAsia="Calibri" w:hAnsi="Times New Roman" w:cs="Times New Roman"/>
          <w:sz w:val="24"/>
          <w:szCs w:val="24"/>
        </w:rPr>
        <w:t>касаеща</w:t>
      </w:r>
      <w:proofErr w:type="spellEnd"/>
      <w:r w:rsidRPr="00E36091">
        <w:rPr>
          <w:rFonts w:ascii="Times New Roman" w:eastAsia="Calibri" w:hAnsi="Times New Roman" w:cs="Times New Roman"/>
          <w:sz w:val="24"/>
          <w:szCs w:val="24"/>
        </w:rPr>
        <w:t xml:space="preserve"> технологични проблеми от различно естество;</w:t>
      </w:r>
    </w:p>
    <w:p w:rsidR="005518F1" w:rsidRPr="00E36091" w:rsidRDefault="005518F1" w:rsidP="005518F1">
      <w:pPr>
        <w:numPr>
          <w:ilvl w:val="0"/>
          <w:numId w:val="2"/>
        </w:numPr>
        <w:tabs>
          <w:tab w:val="left" w:pos="163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36091">
        <w:rPr>
          <w:rFonts w:ascii="Times New Roman" w:eastAsia="Times New Roman" w:hAnsi="Times New Roman" w:cs="Times New Roman"/>
          <w:sz w:val="24"/>
          <w:szCs w:val="24"/>
          <w:lang w:eastAsia="bg-BG"/>
        </w:rPr>
        <w:t>организация и методология, която да бъде технологично обоснована, а предвидените дейности и технологични стъпки - реалистични и изпълними.</w:t>
      </w:r>
    </w:p>
    <w:p w:rsidR="005518F1" w:rsidRPr="00E36091" w:rsidRDefault="005518F1" w:rsidP="005518F1">
      <w:pPr>
        <w:tabs>
          <w:tab w:val="left" w:pos="720"/>
          <w:tab w:val="left" w:pos="993"/>
          <w:tab w:val="left" w:pos="141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18F1" w:rsidRPr="00E36091" w:rsidRDefault="005518F1" w:rsidP="005518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36091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Участниците следва да:</w:t>
      </w:r>
    </w:p>
    <w:p w:rsidR="005518F1" w:rsidRPr="00E36091" w:rsidRDefault="005518F1" w:rsidP="005518F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36091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разполагат с минимум 1 (един) специалист относно поддръжка/ремонт на копирна техника, с опит най-малко от 2 години в съответната област. Лицето следва да притежава професионален опит, съобразен със спецификата на изпълняваните дейности по техническа поддръжка и ремонт на копирна техника;</w:t>
      </w:r>
    </w:p>
    <w:p w:rsidR="005518F1" w:rsidRPr="00E36091" w:rsidRDefault="005518F1" w:rsidP="005518F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представят задължително в Техническото си предложение </w:t>
      </w:r>
      <w:r w:rsidRPr="00BE7CA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свободен текст, че </w:t>
      </w:r>
      <w:r w:rsidRPr="00E360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имат на разположение сервизно помещение, </w:t>
      </w:r>
      <w:r w:rsidRPr="00E36091">
        <w:rPr>
          <w:rFonts w:ascii="Times New Roman" w:eastAsia="Calibri" w:hAnsi="Times New Roman" w:cs="Times New Roman"/>
          <w:sz w:val="24"/>
          <w:szCs w:val="24"/>
        </w:rPr>
        <w:t>с налична хардуерна обезпеченост, с цел извършване на заявени сервизни ремонти, съгласно представен от участниците срок</w:t>
      </w:r>
      <w:r w:rsidRPr="00E36091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5518F1" w:rsidRPr="00E36091" w:rsidRDefault="005518F1" w:rsidP="005518F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36091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разполагат с минимум един автомобил за обслужване на копирна техника на възложителя на територията на град Велико Търново;</w:t>
      </w:r>
    </w:p>
    <w:p w:rsidR="005518F1" w:rsidRPr="00E36091" w:rsidRDefault="005518F1" w:rsidP="005518F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360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разполагат със собствена техническа поддръжка </w:t>
      </w:r>
      <w:r w:rsidRPr="000531DD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proofErr w:type="spellStart"/>
      <w:r w:rsidRPr="000531DD">
        <w:rPr>
          <w:rFonts w:ascii="Times New Roman" w:eastAsia="Times New Roman" w:hAnsi="Times New Roman" w:cs="Times New Roman"/>
          <w:sz w:val="24"/>
          <w:szCs w:val="24"/>
          <w:lang w:eastAsia="bg-BG"/>
        </w:rPr>
        <w:t>Helpdesk</w:t>
      </w:r>
      <w:proofErr w:type="spellEnd"/>
      <w:r w:rsidRPr="000531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), работеща </w:t>
      </w:r>
      <w:proofErr w:type="spellStart"/>
      <w:r w:rsidRPr="000531DD">
        <w:rPr>
          <w:rFonts w:ascii="Times New Roman" w:eastAsia="Times New Roman" w:hAnsi="Times New Roman" w:cs="Times New Roman"/>
          <w:sz w:val="24"/>
          <w:szCs w:val="24"/>
          <w:lang w:eastAsia="bg-BG"/>
        </w:rPr>
        <w:t>Trouble</w:t>
      </w:r>
      <w:proofErr w:type="spellEnd"/>
      <w:r w:rsidRPr="000531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31DD">
        <w:rPr>
          <w:rFonts w:ascii="Times New Roman" w:eastAsia="Times New Roman" w:hAnsi="Times New Roman" w:cs="Times New Roman"/>
          <w:sz w:val="24"/>
          <w:szCs w:val="24"/>
          <w:lang w:eastAsia="bg-BG"/>
        </w:rPr>
        <w:t>Ticket</w:t>
      </w:r>
      <w:proofErr w:type="spellEnd"/>
      <w:r w:rsidRPr="00E360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система с ясна схема за реакция и своевременно отстраняване и обслужване на възникнали проблеми, осигурено от съответни квалифицирани специалисти. Този център следва да поддържа минимум 4 (четири) канала за заявяване на технологични проблеми: обслужващ телефон; имейл; факс; онлайн регистрация;</w:t>
      </w:r>
    </w:p>
    <w:p w:rsidR="005518F1" w:rsidRPr="00E36091" w:rsidRDefault="005518F1" w:rsidP="005518F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360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представят документация, описваща детайлно предлаганата техническа поддръжка с описани начин за заявяване на технологични проблеми и варианти за ескалирането им. </w:t>
      </w:r>
      <w:r w:rsidRPr="00E3609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Забележка: следва да е приложимо описание.</w:t>
      </w:r>
    </w:p>
    <w:p w:rsidR="005518F1" w:rsidRPr="00E36091" w:rsidRDefault="005518F1" w:rsidP="005518F1">
      <w:pPr>
        <w:tabs>
          <w:tab w:val="left" w:pos="709"/>
        </w:tabs>
        <w:spacing w:after="0" w:line="240" w:lineRule="auto"/>
        <w:jc w:val="both"/>
        <w:rPr>
          <w:rFonts w:ascii="Tahoma" w:eastAsia="Times New Roman" w:hAnsi="Tahoma" w:cs="Times New Roman"/>
          <w:b/>
          <w:i/>
          <w:sz w:val="20"/>
          <w:szCs w:val="20"/>
          <w:lang w:val="pl-PL" w:eastAsia="pl-PL"/>
        </w:rPr>
      </w:pPr>
    </w:p>
    <w:p w:rsidR="005518F1" w:rsidRPr="005B4EDD" w:rsidRDefault="005518F1" w:rsidP="005518F1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5518F1" w:rsidRPr="00112597" w:rsidRDefault="005518F1" w:rsidP="005518F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Участник с оферта и техническо предложение, в което няма описана горепосочената информация, ще бъде отстранен от участие и няма да бъде допуснат до оценяване.</w:t>
      </w:r>
    </w:p>
    <w:p w:rsidR="005518F1" w:rsidRPr="00112597" w:rsidRDefault="005518F1" w:rsidP="005518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извършените ремонтни дейности, предмет на обществената поръчка, ИЗПЪЛНИТЕЛЯ доказва стойността на</w:t>
      </w:r>
      <w:r w:rsidRPr="0011259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112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вложените резервни части с първични платежни документи. ИЗПЪЛНИТЕЛЯТ не следва да оскъпява стойността на </w:t>
      </w:r>
      <w:r w:rsidRPr="00112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вложените резервни елементи с повече от 10% спрямо стойността им в платежните счетоводни документи.</w:t>
      </w:r>
    </w:p>
    <w:p w:rsidR="005518F1" w:rsidRPr="00112597" w:rsidRDefault="005518F1" w:rsidP="005518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Първични платежни документи за доказване стойността на вложените резервни части се представят само за извършени ремонтни дейности в размер над 100 български лева. В останалите случаи Изпълнителят доказва извършената работа чрез представени и одобрени фактура  и протокол за реално извършена работа.</w:t>
      </w:r>
    </w:p>
    <w:p w:rsidR="005518F1" w:rsidRPr="000A0C72" w:rsidRDefault="005518F1" w:rsidP="005518F1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0C7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При изпълнение на настоящата обществена поръчка следва да бъде съблюдавано действащото в страната законодателство; всички нормативни документи, касаещи предмета на настоящата обществена поръчка; правилници; нормативи и стандарти в настоящата област, в това число противопожарни, технически и други норми. По време на изпълнение на договора изпълнителя е </w:t>
      </w:r>
      <w:r w:rsidRPr="000A0C72">
        <w:rPr>
          <w:rFonts w:ascii="Times New Roman" w:eastAsia="Calibri" w:hAnsi="Times New Roman" w:cs="Times New Roman"/>
          <w:b/>
          <w:sz w:val="24"/>
          <w:szCs w:val="24"/>
        </w:rPr>
        <w:t>длъжен да спазва правилата за здравословни и безопасни условия на труд.</w:t>
      </w:r>
    </w:p>
    <w:p w:rsidR="005518F1" w:rsidRPr="00E36091" w:rsidRDefault="005518F1" w:rsidP="005518F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18F1" w:rsidRPr="00E36091" w:rsidRDefault="005518F1" w:rsidP="00551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518F1" w:rsidRPr="00E36091" w:rsidRDefault="005518F1" w:rsidP="005518F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3609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Представяне на наличната копирна техника, подлежаща на извънгаранционна абонаментна техническа поддръжка, по позиции:</w:t>
      </w:r>
    </w:p>
    <w:p w:rsidR="005518F1" w:rsidRPr="00E36091" w:rsidRDefault="005518F1" w:rsidP="00551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18F1" w:rsidRPr="00E36091" w:rsidRDefault="005518F1" w:rsidP="00551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1047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2069"/>
        <w:gridCol w:w="2177"/>
        <w:gridCol w:w="4119"/>
        <w:gridCol w:w="1478"/>
      </w:tblGrid>
      <w:tr w:rsidR="005518F1" w:rsidRPr="00E36091" w:rsidTr="00F61410">
        <w:tc>
          <w:tcPr>
            <w:tcW w:w="635" w:type="dxa"/>
            <w:shd w:val="clear" w:color="auto" w:fill="DEEAF6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069" w:type="dxa"/>
            <w:shd w:val="clear" w:color="auto" w:fill="DEEAF6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Структура</w:t>
            </w:r>
          </w:p>
        </w:tc>
        <w:tc>
          <w:tcPr>
            <w:tcW w:w="2177" w:type="dxa"/>
            <w:shd w:val="clear" w:color="auto" w:fill="DEEAF6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Местонахождение</w:t>
            </w:r>
          </w:p>
        </w:tc>
        <w:tc>
          <w:tcPr>
            <w:tcW w:w="4119" w:type="dxa"/>
            <w:shd w:val="clear" w:color="auto" w:fill="DEEAF6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Модел</w:t>
            </w:r>
          </w:p>
        </w:tc>
        <w:tc>
          <w:tcPr>
            <w:tcW w:w="1478" w:type="dxa"/>
            <w:shd w:val="clear" w:color="auto" w:fill="DEEAF6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Копирни устройства (бр.)</w:t>
            </w:r>
          </w:p>
        </w:tc>
      </w:tr>
      <w:tr w:rsidR="005518F1" w:rsidRPr="00E36091" w:rsidTr="00F61410">
        <w:trPr>
          <w:trHeight w:val="264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2069" w:type="dxa"/>
            <w:vMerge w:val="restart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Административна сграда на Община Велико Търново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Обредни дейности</w:t>
            </w: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KONICA MINOLTA BIZHUB 163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</w:tr>
      <w:tr w:rsidR="005518F1" w:rsidRPr="00E36091" w:rsidTr="00F61410">
        <w:trPr>
          <w:trHeight w:val="159"/>
        </w:trPr>
        <w:tc>
          <w:tcPr>
            <w:tcW w:w="635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69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ЦУИГ</w:t>
            </w: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KONICA MINOLTA BIZHUB 215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</w:tr>
      <w:tr w:rsidR="005518F1" w:rsidRPr="00E36091" w:rsidTr="00F61410">
        <w:trPr>
          <w:trHeight w:val="378"/>
        </w:trPr>
        <w:tc>
          <w:tcPr>
            <w:tcW w:w="635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69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205</w:t>
            </w: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CANON Image RUNNER 2530i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</w:tr>
      <w:tr w:rsidR="005518F1" w:rsidRPr="00E36091" w:rsidTr="00F61410">
        <w:trPr>
          <w:trHeight w:val="161"/>
        </w:trPr>
        <w:tc>
          <w:tcPr>
            <w:tcW w:w="635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69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207</w:t>
            </w: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KONICA MINOLTA BIZHUB 211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</w:tr>
      <w:tr w:rsidR="005518F1" w:rsidRPr="00E36091" w:rsidTr="00F61410">
        <w:trPr>
          <w:trHeight w:val="103"/>
        </w:trPr>
        <w:tc>
          <w:tcPr>
            <w:tcW w:w="635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69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214</w:t>
            </w: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KYOCERA KM-1530i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</w:tr>
      <w:tr w:rsidR="005518F1" w:rsidRPr="00E36091" w:rsidTr="00F61410">
        <w:trPr>
          <w:trHeight w:val="438"/>
        </w:trPr>
        <w:tc>
          <w:tcPr>
            <w:tcW w:w="635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69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221</w:t>
            </w: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KONICA MINOLTA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DIALTA 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DI2011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</w:tr>
      <w:tr w:rsidR="005518F1" w:rsidRPr="00E36091" w:rsidTr="00F61410">
        <w:trPr>
          <w:trHeight w:val="441"/>
        </w:trPr>
        <w:tc>
          <w:tcPr>
            <w:tcW w:w="635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69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304</w:t>
            </w: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KYOCERA KM-1530i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</w:tr>
      <w:tr w:rsidR="005518F1" w:rsidRPr="00E36091" w:rsidTr="00F61410">
        <w:trPr>
          <w:trHeight w:val="702"/>
        </w:trPr>
        <w:tc>
          <w:tcPr>
            <w:tcW w:w="635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69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311</w:t>
            </w: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CANON Image RUNNER 2530i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5518F1" w:rsidRPr="00E36091" w:rsidTr="00F61410">
        <w:trPr>
          <w:trHeight w:val="174"/>
        </w:trPr>
        <w:tc>
          <w:tcPr>
            <w:tcW w:w="635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69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стая 313</w:t>
            </w: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KONICA MINOLTA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DIALTA 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DI2011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5518F1" w:rsidRPr="00E36091" w:rsidTr="00F61410">
        <w:trPr>
          <w:trHeight w:val="468"/>
        </w:trPr>
        <w:tc>
          <w:tcPr>
            <w:tcW w:w="635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69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7" w:type="dxa"/>
            <w:vMerge w:val="restart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стая 403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KONICA MINOLTA BIZHUB 283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</w:tr>
      <w:tr w:rsidR="005518F1" w:rsidRPr="00E36091" w:rsidTr="00F61410">
        <w:trPr>
          <w:trHeight w:val="487"/>
        </w:trPr>
        <w:tc>
          <w:tcPr>
            <w:tcW w:w="635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69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7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CANON Image RUNNER 2530i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</w:tr>
      <w:tr w:rsidR="005518F1" w:rsidRPr="00E36091" w:rsidTr="00F61410">
        <w:trPr>
          <w:trHeight w:val="710"/>
        </w:trPr>
        <w:tc>
          <w:tcPr>
            <w:tcW w:w="635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69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7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KONICA MINOLTA 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DIALTA 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DI2011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</w:t>
            </w:r>
          </w:p>
        </w:tc>
      </w:tr>
      <w:tr w:rsidR="005518F1" w:rsidRPr="00E36091" w:rsidTr="00F61410">
        <w:trPr>
          <w:trHeight w:val="355"/>
        </w:trPr>
        <w:tc>
          <w:tcPr>
            <w:tcW w:w="635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69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 стая 507</w:t>
            </w: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KONICA MINOLTA BIZHUB 215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0531DD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5518F1" w:rsidRPr="00E36091" w:rsidTr="00F61410">
        <w:trPr>
          <w:trHeight w:val="253"/>
        </w:trPr>
        <w:tc>
          <w:tcPr>
            <w:tcW w:w="635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Дирекция „Местни данъци и такси“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5518F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етаж 3</w:t>
            </w: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KONICA MINOLTA BIZHUB 215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5518F1" w:rsidRPr="00E36091" w:rsidTr="00F61410">
        <w:trPr>
          <w:trHeight w:val="945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2069" w:type="dxa"/>
            <w:vMerge w:val="restart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Структури към „Център за социални 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услуги“, в т.ч. и счетоводство на „Център за социални услуги“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стая 207 </w:t>
            </w: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  <w:t>KONICA MINOLTA BIZHUB 211</w:t>
            </w: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5518F1" w:rsidRPr="00E36091" w:rsidTr="00F61410">
        <w:trPr>
          <w:trHeight w:val="1281"/>
        </w:trPr>
        <w:tc>
          <w:tcPr>
            <w:tcW w:w="635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69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bg-BG"/>
              </w:rPr>
              <w:t>Център за социална рехабилитация и интеграция,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bg-BG"/>
              </w:rPr>
              <w:br/>
              <w:t>ул. „Бойчо Войвода” №1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bg-BG"/>
              </w:rPr>
              <w:br/>
            </w: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  <w:t>DEVELOP D2501i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5518F1" w:rsidRPr="00E36091" w:rsidTr="00F61410">
        <w:trPr>
          <w:trHeight w:val="2265"/>
        </w:trPr>
        <w:tc>
          <w:tcPr>
            <w:tcW w:w="635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Дирекция „Образование, младежки дейности и спорт”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стая 214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</w: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KYOCERA MITA KM-1530i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5518F1" w:rsidRPr="00E36091" w:rsidTr="00F61410">
        <w:trPr>
          <w:trHeight w:val="505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69" w:type="dxa"/>
            <w:vMerge w:val="restart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Младежки дом</w:t>
            </w:r>
          </w:p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7" w:type="dxa"/>
            <w:vMerge w:val="restart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Младежки дом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  <w:t>Велико Търново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br/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KYOCERA MITA KM-1505</w:t>
            </w: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br/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  <w:tr w:rsidR="005518F1" w:rsidRPr="00E36091" w:rsidTr="00F61410">
        <w:trPr>
          <w:trHeight w:val="327"/>
        </w:trPr>
        <w:tc>
          <w:tcPr>
            <w:tcW w:w="635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69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177" w:type="dxa"/>
            <w:vMerge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9" w:type="dxa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KYOCERA MITA KM-2035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5518F1" w:rsidRPr="00E36091" w:rsidRDefault="005518F1" w:rsidP="00F61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3609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</w:tr>
    </w:tbl>
    <w:p w:rsidR="005518F1" w:rsidRPr="00112597" w:rsidRDefault="005518F1" w:rsidP="005518F1">
      <w:pPr>
        <w:tabs>
          <w:tab w:val="left" w:pos="709"/>
        </w:tabs>
        <w:spacing w:after="0" w:line="240" w:lineRule="auto"/>
        <w:jc w:val="both"/>
        <w:rPr>
          <w:rFonts w:ascii="Tahoma" w:eastAsia="Times New Roman" w:hAnsi="Tahoma" w:cs="Times New Roman"/>
          <w:b/>
          <w:i/>
          <w:sz w:val="20"/>
          <w:szCs w:val="20"/>
          <w:lang w:val="pl-PL" w:eastAsia="pl-PL"/>
        </w:rPr>
      </w:pPr>
    </w:p>
    <w:p w:rsidR="005518F1" w:rsidRPr="00112597" w:rsidRDefault="005518F1" w:rsidP="00551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18F1" w:rsidRPr="00112597" w:rsidRDefault="005518F1" w:rsidP="00551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18F1" w:rsidRPr="00112597" w:rsidRDefault="005518F1" w:rsidP="005518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Критерий за възлагане: „Икономически най-изгодна оферта”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оптимално съотношение качество/цена, въз основа на цена и качествени показатели.</w:t>
      </w:r>
    </w:p>
    <w:p w:rsidR="005518F1" w:rsidRPr="00112597" w:rsidRDefault="005518F1" w:rsidP="005518F1">
      <w:pPr>
        <w:autoSpaceDE w:val="0"/>
        <w:autoSpaceDN w:val="0"/>
        <w:adjustRightInd w:val="0"/>
        <w:spacing w:before="53" w:after="0" w:line="274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Критерият за възлагане на допуснатите до оценка и класиране оферти е икономически най-изгодната оферта. Комисията подписва обобщена оценъчна таблица и класира на първо място участникът получил най-висока комплексна оценка (К).</w:t>
      </w:r>
    </w:p>
    <w:p w:rsidR="005518F1" w:rsidRPr="00112597" w:rsidRDefault="005518F1" w:rsidP="005518F1">
      <w:pPr>
        <w:autoSpaceDE w:val="0"/>
        <w:autoSpaceDN w:val="0"/>
        <w:adjustRightInd w:val="0"/>
        <w:spacing w:after="0" w:line="274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 с най-висока К се класира на първо място. Класирането на офертите се извършва в зависимост от комплексната оценка на участника по методиката, която се формира като сбор от получените точки по отделните показатели за оценка.</w:t>
      </w:r>
    </w:p>
    <w:p w:rsidR="005518F1" w:rsidRPr="00112597" w:rsidRDefault="005518F1" w:rsidP="005518F1">
      <w:pPr>
        <w:autoSpaceDE w:val="0"/>
        <w:autoSpaceDN w:val="0"/>
        <w:adjustRightInd w:val="0"/>
        <w:spacing w:after="0" w:line="240" w:lineRule="exact"/>
        <w:ind w:left="13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18F1" w:rsidRPr="00112597" w:rsidRDefault="005518F1" w:rsidP="005518F1">
      <w:pPr>
        <w:autoSpaceDE w:val="0"/>
        <w:autoSpaceDN w:val="0"/>
        <w:adjustRightInd w:val="0"/>
        <w:spacing w:before="48" w:after="100" w:line="237" w:lineRule="exact"/>
        <w:ind w:left="13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112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МЕТОДИКА ЗА ИКОНОМИЧЕСКИ НАЙ-ИЗГОДНА ОФЕРТА</w:t>
      </w:r>
    </w:p>
    <w:p w:rsidR="005518F1" w:rsidRPr="00112597" w:rsidRDefault="005518F1" w:rsidP="005518F1">
      <w:pPr>
        <w:autoSpaceDE w:val="0"/>
        <w:autoSpaceDN w:val="0"/>
        <w:adjustRightInd w:val="0"/>
        <w:spacing w:before="53" w:after="0" w:line="274" w:lineRule="exact"/>
        <w:ind w:firstLine="69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>Оценката по всеки показател се формира при условията по-долу, като най-изгодното предложение може да получи 100 т. Получените оценки се умножават с число (процент), представляващо относителна тежест на съответния показател. Резултатът представлява получените от участника точки за показателя. Оценката се получава след умножаване на резултата, получен от прилагане на съответните формули с процент, представляващ тежестта на показателя. Сборът от точките по всички показатели е комплексната оценка „К”, на базата на която се получава класирането на отделните участници. Участникът събрал най-много точки се класира на първо място, като по низходящ ред се класират всички останали участници.</w:t>
      </w:r>
    </w:p>
    <w:p w:rsidR="005518F1" w:rsidRPr="00112597" w:rsidRDefault="005518F1" w:rsidP="005518F1">
      <w:pPr>
        <w:autoSpaceDE w:val="0"/>
        <w:autoSpaceDN w:val="0"/>
        <w:adjustRightInd w:val="0"/>
        <w:spacing w:after="0" w:line="240" w:lineRule="exact"/>
        <w:ind w:left="696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18F1" w:rsidRPr="00112597" w:rsidRDefault="005518F1" w:rsidP="005518F1">
      <w:pPr>
        <w:autoSpaceDE w:val="0"/>
        <w:autoSpaceDN w:val="0"/>
        <w:adjustRightInd w:val="0"/>
        <w:spacing w:before="48" w:after="0" w:line="240" w:lineRule="auto"/>
        <w:ind w:left="696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1259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Формула за определяне на комплексна оценка „К”:</w:t>
      </w:r>
    </w:p>
    <w:p w:rsidR="005518F1" w:rsidRPr="00112597" w:rsidRDefault="005518F1" w:rsidP="005518F1">
      <w:pPr>
        <w:autoSpaceDE w:val="0"/>
        <w:autoSpaceDN w:val="0"/>
        <w:adjustRightInd w:val="0"/>
        <w:spacing w:before="62" w:after="0" w:line="237" w:lineRule="exact"/>
        <w:ind w:left="71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 = Ц х 50</w:t>
      </w:r>
      <w:r w:rsidRPr="00112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% + С </w:t>
      </w:r>
      <w:r w:rsidRPr="0011259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х 50%, 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>където:</w:t>
      </w:r>
    </w:p>
    <w:p w:rsidR="005518F1" w:rsidRPr="00112597" w:rsidRDefault="005518F1" w:rsidP="005518F1">
      <w:pPr>
        <w:autoSpaceDE w:val="0"/>
        <w:autoSpaceDN w:val="0"/>
        <w:adjustRightInd w:val="0"/>
        <w:spacing w:before="62" w:after="0" w:line="237" w:lineRule="exact"/>
        <w:ind w:left="71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5518F1" w:rsidRPr="005518F1" w:rsidRDefault="005518F1" w:rsidP="005518F1">
      <w:pPr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Ц - Ценови критерий</w:t>
      </w:r>
      <w:r w:rsidRPr="0011259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показател за предлаганата от участника цена без ДДС. При оценяването се взема предвид предложената от участника обща </w:t>
      </w:r>
      <w:r w:rsidRPr="005518F1">
        <w:rPr>
          <w:rFonts w:ascii="Times New Roman" w:eastAsia="Times New Roman" w:hAnsi="Times New Roman" w:cs="Times New Roman"/>
          <w:sz w:val="24"/>
          <w:szCs w:val="24"/>
          <w:lang w:eastAsia="bg-BG"/>
        </w:rPr>
        <w:t>месечна</w:t>
      </w:r>
      <w:r w:rsidRPr="005518F1">
        <w:rPr>
          <w:rStyle w:val="a3"/>
        </w:rPr>
        <w:t xml:space="preserve"> </w:t>
      </w:r>
      <w:r w:rsidRPr="005518F1">
        <w:rPr>
          <w:rStyle w:val="a3"/>
          <w:rFonts w:ascii="Times New Roman" w:hAnsi="Times New Roman" w:cs="Times New Roman"/>
          <w:sz w:val="24"/>
          <w:szCs w:val="24"/>
        </w:rPr>
        <w:t>а</w:t>
      </w:r>
      <w:r w:rsidRPr="005518F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бонаментна </w:t>
      </w:r>
      <w:r w:rsidRPr="005518F1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цена. Преценява се най-изгодното за ВЪЗЛОЖИТЕЛЯ предложение, което ще има за своя последица най-малък бюджетен разход. Предложението, съдържащо най-ниска цена получава 100 т., а всяко следващо по-малко добро предложение се оценява след прилагане на следната формула:</w:t>
      </w:r>
    </w:p>
    <w:p w:rsidR="005518F1" w:rsidRPr="005518F1" w:rsidRDefault="005518F1" w:rsidP="005518F1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18F1" w:rsidRPr="005518F1" w:rsidRDefault="005518F1" w:rsidP="005518F1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18F1" w:rsidRPr="00112597" w:rsidRDefault="005518F1" w:rsidP="005518F1">
      <w:pPr>
        <w:spacing w:after="0"/>
        <w:ind w:left="4245" w:hanging="4245"/>
        <w:rPr>
          <w:rFonts w:ascii="Times New Roman" w:eastAsiaTheme="minorEastAsia" w:hAnsi="Times New Roman" w:cs="Times New Roman"/>
          <w:sz w:val="24"/>
          <w:szCs w:val="24"/>
        </w:rPr>
      </w:pPr>
      <w:r w:rsidRPr="005518F1">
        <w:rPr>
          <w:rFonts w:ascii="Cambria Math" w:hAnsi="Cambria Math" w:cs="Times New Roman"/>
          <w:b/>
          <w:sz w:val="24"/>
          <w:szCs w:val="24"/>
        </w:rPr>
        <w:t>Ц</w:t>
      </w:r>
      <w:r w:rsidRPr="005518F1">
        <w:rPr>
          <w:rFonts w:ascii="Cambria Math" w:hAnsi="Cambria Math" w:cs="Times New Roman"/>
          <w:sz w:val="24"/>
          <w:szCs w:val="24"/>
        </w:rPr>
        <w:t xml:space="preserve"> </w:t>
      </w:r>
      <w:r w:rsidRPr="005518F1">
        <w:rPr>
          <w:rFonts w:ascii="Cambria Math" w:hAnsi="Cambria Math" w:cs="Times New Roman"/>
          <w:sz w:val="24"/>
          <w:szCs w:val="24"/>
          <w:lang w:val="en-US"/>
        </w:rPr>
        <w:t>=</w:t>
      </w:r>
      <w:r w:rsidRPr="005518F1">
        <w:rPr>
          <w:rFonts w:ascii="Times New Roman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 xml:space="preserve">Ц 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min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Ц n</m:t>
            </m:r>
          </m:den>
        </m:f>
      </m:oMath>
      <w:r w:rsidRPr="005518F1">
        <w:rPr>
          <w:rFonts w:ascii="Times New Roman" w:eastAsiaTheme="minorEastAsia" w:hAnsi="Times New Roman" w:cs="Times New Roman"/>
          <w:b/>
          <w:sz w:val="40"/>
          <w:szCs w:val="40"/>
        </w:rPr>
        <w:t xml:space="preserve"> </w:t>
      </w:r>
      <w:r w:rsidRPr="005518F1">
        <w:rPr>
          <w:rFonts w:ascii="Cambria Math" w:eastAsiaTheme="minorEastAsia" w:hAnsi="Cambria Math" w:cs="Times New Roman"/>
          <w:sz w:val="24"/>
          <w:szCs w:val="24"/>
        </w:rPr>
        <w:t>х 100</w:t>
      </w:r>
      <w:r w:rsidRPr="005518F1">
        <w:rPr>
          <w:rFonts w:ascii="Times New Roman" w:eastAsiaTheme="minorEastAsia" w:hAnsi="Times New Roman" w:cs="Times New Roman"/>
          <w:sz w:val="24"/>
          <w:szCs w:val="24"/>
        </w:rPr>
        <w:t xml:space="preserve">, където </w:t>
      </w:r>
      <w:r w:rsidRPr="005518F1">
        <w:rPr>
          <w:rFonts w:ascii="Times New Roman" w:eastAsiaTheme="minorEastAsia" w:hAnsi="Times New Roman" w:cs="Times New Roman"/>
          <w:sz w:val="24"/>
          <w:szCs w:val="24"/>
        </w:rPr>
        <w:tab/>
      </w:r>
      <w:r w:rsidRPr="005518F1">
        <w:rPr>
          <w:rFonts w:ascii="Times New Roman" w:eastAsiaTheme="minorEastAsia" w:hAnsi="Times New Roman" w:cs="Times New Roman"/>
          <w:sz w:val="24"/>
          <w:szCs w:val="24"/>
        </w:rPr>
        <w:tab/>
      </w:r>
      <w:r w:rsidRPr="005518F1">
        <w:rPr>
          <w:rFonts w:ascii="Times New Roman" w:eastAsiaTheme="minorEastAsia" w:hAnsi="Times New Roman" w:cs="Times New Roman"/>
          <w:b/>
          <w:sz w:val="24"/>
          <w:szCs w:val="24"/>
        </w:rPr>
        <w:t xml:space="preserve">Ц </w:t>
      </w:r>
      <w:r w:rsidRPr="005518F1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min</w:t>
      </w:r>
      <w:r w:rsidRPr="005518F1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5518F1">
        <w:rPr>
          <w:rFonts w:ascii="Times New Roman" w:eastAsiaTheme="minorEastAsia" w:hAnsi="Times New Roman" w:cs="Times New Roman"/>
          <w:sz w:val="24"/>
          <w:szCs w:val="24"/>
        </w:rPr>
        <w:t xml:space="preserve"> е най-ниската предложена обща месечна абонаментна цена, а </w:t>
      </w:r>
      <w:r w:rsidRPr="005518F1">
        <w:rPr>
          <w:rFonts w:ascii="Times New Roman" w:eastAsiaTheme="minorEastAsia" w:hAnsi="Times New Roman" w:cs="Times New Roman"/>
          <w:b/>
          <w:sz w:val="24"/>
          <w:szCs w:val="24"/>
        </w:rPr>
        <w:t xml:space="preserve">Ц </w:t>
      </w:r>
      <w:r w:rsidRPr="005518F1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n</w:t>
      </w:r>
      <w:r w:rsidRPr="005518F1">
        <w:rPr>
          <w:rFonts w:ascii="Times New Roman" w:eastAsiaTheme="minorEastAsia" w:hAnsi="Times New Roman" w:cs="Times New Roman"/>
          <w:sz w:val="24"/>
          <w:szCs w:val="24"/>
        </w:rPr>
        <w:t xml:space="preserve"> е предложената обща месечна абонаментна цена от </w:t>
      </w:r>
      <w:r w:rsidRPr="005518F1">
        <w:rPr>
          <w:rFonts w:ascii="Times New Roman" w:eastAsiaTheme="minorEastAsia" w:hAnsi="Times New Roman" w:cs="Times New Roman"/>
          <w:sz w:val="24"/>
          <w:szCs w:val="24"/>
          <w:lang w:val="en-US"/>
        </w:rPr>
        <w:t>n-</w:t>
      </w:r>
      <w:r w:rsidRPr="005518F1">
        <w:rPr>
          <w:rFonts w:ascii="Times New Roman" w:eastAsiaTheme="minorEastAsia" w:hAnsi="Times New Roman" w:cs="Times New Roman"/>
          <w:sz w:val="24"/>
          <w:szCs w:val="24"/>
        </w:rPr>
        <w:t>тия участник.</w:t>
      </w:r>
      <w:bookmarkStart w:id="0" w:name="_GoBack"/>
      <w:bookmarkEnd w:id="0"/>
    </w:p>
    <w:p w:rsidR="005518F1" w:rsidRPr="00112597" w:rsidRDefault="005518F1" w:rsidP="005518F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18F1" w:rsidRPr="00112597" w:rsidRDefault="005518F1" w:rsidP="005518F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18F1" w:rsidRPr="00112597" w:rsidRDefault="005518F1" w:rsidP="005518F1">
      <w:pPr>
        <w:autoSpaceDE w:val="0"/>
        <w:autoSpaceDN w:val="0"/>
        <w:adjustRightInd w:val="0"/>
        <w:spacing w:before="67" w:after="0" w:line="274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С - Срок за реакция и за отстраняване на възникнали повреди в техниката</w:t>
      </w:r>
    </w:p>
    <w:p w:rsidR="005518F1" w:rsidRPr="00112597" w:rsidRDefault="005518F1" w:rsidP="005518F1">
      <w:pPr>
        <w:autoSpaceDE w:val="0"/>
        <w:autoSpaceDN w:val="0"/>
        <w:adjustRightInd w:val="0"/>
        <w:spacing w:before="67" w:after="0" w:line="274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С </w:t>
      </w:r>
      <w:r w:rsidRPr="0011259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=</w:t>
      </w:r>
      <w:r w:rsidRPr="0011259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С1 х 50% + С2 х 50%, където</w:t>
      </w:r>
    </w:p>
    <w:p w:rsidR="005518F1" w:rsidRPr="00112597" w:rsidRDefault="005518F1" w:rsidP="005518F1">
      <w:pPr>
        <w:autoSpaceDE w:val="0"/>
        <w:autoSpaceDN w:val="0"/>
        <w:adjustRightInd w:val="0"/>
        <w:spacing w:before="67" w:after="0" w:line="274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С1 – </w:t>
      </w:r>
      <w:r w:rsidRPr="001125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proofErr w:type="spellStart"/>
      <w:r w:rsidRPr="001125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подпоказател</w:t>
      </w:r>
      <w:proofErr w:type="spellEnd"/>
      <w:r w:rsidRPr="001125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предлаган срок за реакция при възникнала повреда в техниката;</w:t>
      </w:r>
    </w:p>
    <w:p w:rsidR="005518F1" w:rsidRPr="00112597" w:rsidRDefault="005518F1" w:rsidP="005518F1">
      <w:pPr>
        <w:autoSpaceDE w:val="0"/>
        <w:autoSpaceDN w:val="0"/>
        <w:adjustRightInd w:val="0"/>
        <w:spacing w:before="67" w:after="0" w:line="274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С2 – </w:t>
      </w:r>
      <w:r w:rsidRPr="001125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proofErr w:type="spellStart"/>
      <w:r w:rsidRPr="001125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подпоказател</w:t>
      </w:r>
      <w:proofErr w:type="spellEnd"/>
      <w:r w:rsidRPr="001125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предлаган срок за отстраняване на възникнали повреди в техниката.</w:t>
      </w:r>
    </w:p>
    <w:p w:rsidR="005518F1" w:rsidRPr="00112597" w:rsidRDefault="005518F1" w:rsidP="005518F1">
      <w:pPr>
        <w:autoSpaceDE w:val="0"/>
        <w:autoSpaceDN w:val="0"/>
        <w:adjustRightInd w:val="0"/>
        <w:spacing w:before="67" w:after="0" w:line="274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18F1" w:rsidRPr="00112597" w:rsidRDefault="005518F1" w:rsidP="005518F1">
      <w:pPr>
        <w:autoSpaceDE w:val="0"/>
        <w:autoSpaceDN w:val="0"/>
        <w:adjustRightInd w:val="0"/>
        <w:spacing w:before="67" w:after="0" w:line="274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С1 – Срок за реакция</w:t>
      </w:r>
      <w:r w:rsidRPr="001125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– /изпращане на компетентно лице в обекта на Възложителя за констатиране на проблема при извънгаранционно абонаментно обслужване/ - предложеният срок следва да бъде в часове и да се изчислява от момента на получаване на телефонно обаждане от представител на Възложителя. Като предложеният от участника срок за реакция следва да бъде не по-кратък от 1 час и не по-дълъг от 5 часа от получаване на обаждането от представител на Възложителя. Участниците посочват срока задължително в цяло число.</w:t>
      </w:r>
    </w:p>
    <w:p w:rsidR="005518F1" w:rsidRPr="00112597" w:rsidRDefault="005518F1" w:rsidP="005518F1">
      <w:pPr>
        <w:autoSpaceDE w:val="0"/>
        <w:autoSpaceDN w:val="0"/>
        <w:adjustRightInd w:val="0"/>
        <w:spacing w:before="67" w:after="0" w:line="274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proofErr w:type="gramStart"/>
      <w:r w:rsidRPr="0011259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*</w:t>
      </w:r>
      <w:r w:rsidRPr="0011259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Забележка:</w:t>
      </w:r>
      <w:r w:rsidRPr="001125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случай, че част от срока за реакция е изтекъл до края на работния ден на Възложителя, останалата част от срока ще изтече на следващия работен ден.</w:t>
      </w:r>
      <w:proofErr w:type="gramEnd"/>
    </w:p>
    <w:p w:rsidR="005518F1" w:rsidRPr="00112597" w:rsidRDefault="005518F1" w:rsidP="005518F1">
      <w:pPr>
        <w:autoSpaceDE w:val="0"/>
        <w:autoSpaceDN w:val="0"/>
        <w:adjustRightInd w:val="0"/>
        <w:spacing w:before="67" w:after="0" w:line="274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Максимален брой точки получава участника, който предложи най-кратък срок за реакция, а всяко следващо по-малко добро предложение се оценява по следната формула:</w:t>
      </w:r>
    </w:p>
    <w:p w:rsidR="005518F1" w:rsidRPr="00112597" w:rsidRDefault="005518F1" w:rsidP="005518F1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18F1" w:rsidRPr="00112597" w:rsidRDefault="005518F1" w:rsidP="005518F1">
      <w:pPr>
        <w:spacing w:after="0"/>
        <w:ind w:left="3540" w:hanging="3540"/>
        <w:rPr>
          <w:rFonts w:ascii="Times New Roman" w:eastAsiaTheme="minorEastAsia" w:hAnsi="Times New Roman" w:cs="Times New Roman"/>
          <w:sz w:val="24"/>
          <w:szCs w:val="24"/>
        </w:rPr>
      </w:pPr>
      <w:r w:rsidRPr="00112597">
        <w:rPr>
          <w:rFonts w:ascii="Times New Roman" w:hAnsi="Times New Roman" w:cs="Times New Roman"/>
          <w:b/>
          <w:sz w:val="24"/>
          <w:szCs w:val="24"/>
        </w:rPr>
        <w:t>С1</w:t>
      </w:r>
      <w:r w:rsidRPr="001125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12597">
        <w:rPr>
          <w:rFonts w:ascii="Times New Roman" w:hAnsi="Times New Roman" w:cs="Times New Roman"/>
          <w:sz w:val="32"/>
          <w:szCs w:val="32"/>
          <w:lang w:val="en-US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С1 min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С1 n</m:t>
            </m:r>
          </m:den>
        </m:f>
      </m:oMath>
      <w:r w:rsidRPr="00112597">
        <w:rPr>
          <w:rFonts w:ascii="Times New Roman" w:eastAsiaTheme="minorEastAsia" w:hAnsi="Times New Roman" w:cs="Times New Roman"/>
          <w:sz w:val="32"/>
          <w:szCs w:val="32"/>
          <w:lang w:val="en-US"/>
        </w:rPr>
        <w:t xml:space="preserve"> </w:t>
      </w:r>
      <w:proofErr w:type="gramStart"/>
      <w:r w:rsidRPr="00112597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x</w:t>
      </w:r>
      <w:proofErr w:type="gramEnd"/>
      <w:r w:rsidRPr="00112597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100</w:t>
      </w:r>
      <w:r w:rsidRPr="00112597">
        <w:rPr>
          <w:rFonts w:ascii="Times New Roman" w:eastAsiaTheme="minorEastAsia" w:hAnsi="Times New Roman" w:cs="Times New Roman"/>
          <w:sz w:val="24"/>
          <w:szCs w:val="24"/>
        </w:rPr>
        <w:t xml:space="preserve">, където </w:t>
      </w:r>
      <w:r w:rsidRPr="00112597">
        <w:rPr>
          <w:rFonts w:ascii="Times New Roman" w:eastAsiaTheme="minorEastAsia" w:hAnsi="Times New Roman" w:cs="Times New Roman"/>
          <w:sz w:val="24"/>
          <w:szCs w:val="24"/>
        </w:rPr>
        <w:tab/>
      </w:r>
      <w:r w:rsidRPr="00112597">
        <w:rPr>
          <w:rFonts w:ascii="Times New Roman" w:eastAsiaTheme="minorEastAsia" w:hAnsi="Times New Roman" w:cs="Times New Roman"/>
          <w:b/>
          <w:sz w:val="24"/>
          <w:szCs w:val="24"/>
        </w:rPr>
        <w:t>С1</w:t>
      </w:r>
      <w:r w:rsidRPr="00112597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min</w:t>
      </w:r>
      <w:r w:rsidRPr="0011259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112597">
        <w:rPr>
          <w:rFonts w:ascii="Times New Roman" w:eastAsiaTheme="minorEastAsia" w:hAnsi="Times New Roman" w:cs="Times New Roman"/>
          <w:sz w:val="24"/>
          <w:szCs w:val="24"/>
        </w:rPr>
        <w:t xml:space="preserve">е най-краткия предложен срок за реакция  от подадената заявка ( в часове), а </w:t>
      </w:r>
      <w:r w:rsidRPr="00112597">
        <w:rPr>
          <w:rFonts w:ascii="Times New Roman" w:eastAsiaTheme="minorEastAsia" w:hAnsi="Times New Roman" w:cs="Times New Roman"/>
          <w:b/>
          <w:sz w:val="24"/>
          <w:szCs w:val="24"/>
        </w:rPr>
        <w:t xml:space="preserve">С1 </w:t>
      </w:r>
      <w:r w:rsidRPr="00112597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n</w:t>
      </w:r>
      <w:r w:rsidRPr="00112597">
        <w:rPr>
          <w:rFonts w:ascii="Times New Roman" w:eastAsiaTheme="minorEastAsia" w:hAnsi="Times New Roman" w:cs="Times New Roman"/>
          <w:sz w:val="24"/>
          <w:szCs w:val="24"/>
        </w:rPr>
        <w:t xml:space="preserve"> е предложения срок за реакция от подадената заявка (в часове)  от </w:t>
      </w:r>
      <w:r w:rsidRPr="00112597">
        <w:rPr>
          <w:rFonts w:ascii="Times New Roman" w:eastAsiaTheme="minorEastAsia" w:hAnsi="Times New Roman" w:cs="Times New Roman"/>
          <w:sz w:val="24"/>
          <w:szCs w:val="24"/>
          <w:lang w:val="en-US"/>
        </w:rPr>
        <w:t>n-</w:t>
      </w:r>
      <w:r w:rsidRPr="00112597">
        <w:rPr>
          <w:rFonts w:ascii="Times New Roman" w:eastAsiaTheme="minorEastAsia" w:hAnsi="Times New Roman" w:cs="Times New Roman"/>
          <w:sz w:val="24"/>
          <w:szCs w:val="24"/>
        </w:rPr>
        <w:t>тия участник.</w:t>
      </w:r>
    </w:p>
    <w:p w:rsidR="005518F1" w:rsidRPr="00112597" w:rsidRDefault="005518F1" w:rsidP="005518F1">
      <w:pPr>
        <w:spacing w:after="0"/>
        <w:ind w:left="3540" w:hanging="3540"/>
        <w:rPr>
          <w:rFonts w:ascii="Times New Roman" w:hAnsi="Times New Roman" w:cs="Times New Roman"/>
          <w:b/>
          <w:sz w:val="24"/>
          <w:szCs w:val="24"/>
        </w:rPr>
      </w:pPr>
    </w:p>
    <w:p w:rsidR="005518F1" w:rsidRPr="00112597" w:rsidRDefault="005518F1" w:rsidP="005518F1">
      <w:pPr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12597">
        <w:rPr>
          <w:rFonts w:ascii="Times New Roman" w:hAnsi="Times New Roman" w:cs="Times New Roman"/>
          <w:b/>
          <w:sz w:val="24"/>
          <w:szCs w:val="24"/>
        </w:rPr>
        <w:t xml:space="preserve">С2 – Срок за отстраняване на възникнали повреди. </w:t>
      </w:r>
      <w:r w:rsidRPr="00112597">
        <w:rPr>
          <w:rFonts w:ascii="Times New Roman" w:hAnsi="Times New Roman" w:cs="Times New Roman"/>
          <w:sz w:val="24"/>
          <w:szCs w:val="24"/>
        </w:rPr>
        <w:t>Участниците посочват срока задължително в цяло число, като предложения срок не може да бъде по-кратък от  1 (един) работен ден и по-дълъг от 7 (седем) работни дни, считано от момента на констатиране на проблема. Максимален брой точки получава участника, който предложи най-кратък срок за отстраняване на възникнали повреди, а всяко следващо по-малко добро предложение се оценява по следната формула:</w:t>
      </w:r>
    </w:p>
    <w:p w:rsidR="005518F1" w:rsidRPr="00112597" w:rsidRDefault="005518F1" w:rsidP="005518F1">
      <w:pPr>
        <w:spacing w:after="0"/>
        <w:ind w:left="3540" w:hanging="354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5518F1" w:rsidRPr="00112597" w:rsidRDefault="005518F1" w:rsidP="005518F1">
      <w:pPr>
        <w:spacing w:after="0"/>
        <w:ind w:left="3540" w:hanging="354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12597">
        <w:rPr>
          <w:rFonts w:ascii="Times New Roman" w:hAnsi="Times New Roman" w:cs="Times New Roman"/>
          <w:b/>
          <w:sz w:val="24"/>
          <w:szCs w:val="24"/>
        </w:rPr>
        <w:lastRenderedPageBreak/>
        <w:t>С</w:t>
      </w:r>
      <w:r w:rsidRPr="00112597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1125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12597">
        <w:rPr>
          <w:rFonts w:ascii="Times New Roman" w:hAnsi="Times New Roman" w:cs="Times New Roman"/>
          <w:sz w:val="32"/>
          <w:szCs w:val="32"/>
          <w:lang w:val="en-US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С2 min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С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2 n</m:t>
            </m:r>
          </m:den>
        </m:f>
      </m:oMath>
      <w:r w:rsidRPr="00112597">
        <w:rPr>
          <w:rFonts w:ascii="Times New Roman" w:eastAsiaTheme="minorEastAsia" w:hAnsi="Times New Roman" w:cs="Times New Roman"/>
          <w:sz w:val="32"/>
          <w:szCs w:val="32"/>
          <w:lang w:val="en-US"/>
        </w:rPr>
        <w:t xml:space="preserve"> </w:t>
      </w:r>
      <w:proofErr w:type="gramStart"/>
      <w:r w:rsidRPr="00112597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x</w:t>
      </w:r>
      <w:proofErr w:type="gramEnd"/>
      <w:r w:rsidRPr="00112597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100</w:t>
      </w:r>
      <w:r w:rsidRPr="00112597">
        <w:rPr>
          <w:rFonts w:ascii="Times New Roman" w:eastAsiaTheme="minorEastAsia" w:hAnsi="Times New Roman" w:cs="Times New Roman"/>
          <w:sz w:val="24"/>
          <w:szCs w:val="24"/>
        </w:rPr>
        <w:t xml:space="preserve">, където </w:t>
      </w:r>
      <w:r w:rsidRPr="00112597">
        <w:rPr>
          <w:rFonts w:ascii="Times New Roman" w:eastAsiaTheme="minorEastAsia" w:hAnsi="Times New Roman" w:cs="Times New Roman"/>
          <w:sz w:val="24"/>
          <w:szCs w:val="24"/>
        </w:rPr>
        <w:tab/>
      </w:r>
      <w:r w:rsidRPr="00112597">
        <w:rPr>
          <w:rFonts w:ascii="Times New Roman" w:eastAsiaTheme="minorEastAsia" w:hAnsi="Times New Roman" w:cs="Times New Roman"/>
          <w:b/>
          <w:sz w:val="24"/>
          <w:szCs w:val="24"/>
        </w:rPr>
        <w:t xml:space="preserve">С2 </w:t>
      </w:r>
      <w:r w:rsidRPr="00112597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min</w:t>
      </w:r>
      <w:r w:rsidRPr="0011259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112597">
        <w:rPr>
          <w:rFonts w:ascii="Times New Roman" w:eastAsiaTheme="minorEastAsia" w:hAnsi="Times New Roman" w:cs="Times New Roman"/>
          <w:sz w:val="24"/>
          <w:szCs w:val="24"/>
        </w:rPr>
        <w:t xml:space="preserve">е най-краткия предложен срок за отстраняване на възникнали повреди от момента на констатиране на проблема от представител на Изпълнителя (в работни дни), а </w:t>
      </w:r>
      <w:r w:rsidRPr="00112597">
        <w:rPr>
          <w:rFonts w:ascii="Times New Roman" w:eastAsiaTheme="minorEastAsia" w:hAnsi="Times New Roman" w:cs="Times New Roman"/>
          <w:b/>
          <w:sz w:val="24"/>
          <w:szCs w:val="24"/>
        </w:rPr>
        <w:t xml:space="preserve">С2 </w:t>
      </w:r>
      <w:r w:rsidRPr="00112597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n</w:t>
      </w:r>
      <w:r w:rsidRPr="0011259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112597">
        <w:rPr>
          <w:rFonts w:ascii="Times New Roman" w:eastAsiaTheme="minorEastAsia" w:hAnsi="Times New Roman" w:cs="Times New Roman"/>
          <w:sz w:val="24"/>
          <w:szCs w:val="24"/>
        </w:rPr>
        <w:t>– е предложеният от n-тия участник срок за отстраняване на възникнали повреди от момента на констатиране на проблема от представител на Изпълнителя ( в работни дни).</w:t>
      </w:r>
    </w:p>
    <w:p w:rsidR="005518F1" w:rsidRPr="00112597" w:rsidRDefault="005518F1" w:rsidP="005518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18F1" w:rsidRPr="00112597" w:rsidRDefault="005518F1" w:rsidP="005518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112597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bg-BG"/>
        </w:rPr>
        <w:t>Забележка:</w:t>
      </w:r>
      <w:r w:rsidRPr="00112597">
        <w:rPr>
          <w:rFonts w:ascii="Times New Roman" w:eastAsia="Calibri" w:hAnsi="Times New Roman" w:cs="Times New Roman"/>
          <w:iCs/>
          <w:sz w:val="24"/>
          <w:szCs w:val="24"/>
          <w:lang w:eastAsia="bg-BG"/>
        </w:rPr>
        <w:t xml:space="preserve"> </w:t>
      </w:r>
      <w:r w:rsidRPr="00112597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В срока за реакция участникът следва да включи:</w:t>
      </w:r>
    </w:p>
    <w:p w:rsidR="005518F1" w:rsidRPr="00112597" w:rsidRDefault="005518F1" w:rsidP="005518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112597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времето от приемане на обаждането по телефон от представител на Възложителя до Изпълнителя за възникнала повреда на устройство;</w:t>
      </w:r>
    </w:p>
    <w:p w:rsidR="005518F1" w:rsidRPr="00112597" w:rsidRDefault="005518F1" w:rsidP="005518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112597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времето за пристигане на Изпълнителя на указаното място;</w:t>
      </w:r>
    </w:p>
    <w:p w:rsidR="005518F1" w:rsidRPr="00112597" w:rsidRDefault="005518F1" w:rsidP="005518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112597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времето за констатиране на повредата.</w:t>
      </w:r>
    </w:p>
    <w:p w:rsidR="005518F1" w:rsidRPr="00112597" w:rsidRDefault="005518F1" w:rsidP="005518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112597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В срока за отстраняване на възникналите повреди участникът следва да включи:</w:t>
      </w:r>
    </w:p>
    <w:p w:rsidR="005518F1" w:rsidRPr="00112597" w:rsidRDefault="005518F1" w:rsidP="005518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112597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времето за поръчване на резервна част (ако е необходимо);</w:t>
      </w:r>
    </w:p>
    <w:p w:rsidR="005518F1" w:rsidRPr="00112597" w:rsidRDefault="005518F1" w:rsidP="005518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112597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времето за пристигането на резервната част (ако е необходимо);</w:t>
      </w:r>
    </w:p>
    <w:p w:rsidR="005518F1" w:rsidRPr="00112597" w:rsidRDefault="005518F1" w:rsidP="005518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112597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- и времето за отстраняване на самата повреда.</w:t>
      </w:r>
    </w:p>
    <w:p w:rsidR="005518F1" w:rsidRPr="00512292" w:rsidRDefault="005518F1" w:rsidP="005518F1">
      <w:pPr>
        <w:autoSpaceDE w:val="0"/>
        <w:autoSpaceDN w:val="0"/>
        <w:adjustRightInd w:val="0"/>
        <w:spacing w:before="62" w:after="0" w:line="278" w:lineRule="exact"/>
        <w:ind w:firstLine="48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Забележка: </w:t>
      </w:r>
      <w:r w:rsidRPr="00112597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При извършване на оценяването по съответните показатели и </w:t>
      </w:r>
      <w:proofErr w:type="spellStart"/>
      <w:r w:rsidRPr="00112597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подпоказатели</w:t>
      </w:r>
      <w:proofErr w:type="spellEnd"/>
      <w:r w:rsidRPr="00112597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ще се използва </w:t>
      </w:r>
      <w:r w:rsidRPr="0011259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закръгляне до втория знак след десетичната запетая (в приложимите случаи).</w:t>
      </w:r>
    </w:p>
    <w:p w:rsidR="005518F1" w:rsidRPr="00112597" w:rsidRDefault="005518F1" w:rsidP="005518F1">
      <w:pPr>
        <w:autoSpaceDE w:val="0"/>
        <w:autoSpaceDN w:val="0"/>
        <w:adjustRightInd w:val="0"/>
        <w:spacing w:before="58" w:after="0" w:line="274" w:lineRule="exact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Забележка: 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участие в процедурата. При разминаване между изписаното с цифри и изписаното с думи, за вярно се приема записът с думи. </w:t>
      </w:r>
    </w:p>
    <w:p w:rsidR="005518F1" w:rsidRPr="00112597" w:rsidRDefault="005518F1" w:rsidP="005518F1">
      <w:pPr>
        <w:autoSpaceDE w:val="0"/>
        <w:autoSpaceDN w:val="0"/>
        <w:adjustRightInd w:val="0"/>
        <w:spacing w:before="29" w:after="0" w:line="278" w:lineRule="exact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Забележка: </w:t>
      </w: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Оферти, в които оценяваните показатели и </w:t>
      </w:r>
      <w:proofErr w:type="spellStart"/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подпоказатели</w:t>
      </w:r>
      <w:proofErr w:type="spellEnd"/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имат еднакви стойности и измерения, получават равен брой точки по съответния показател.</w:t>
      </w:r>
    </w:p>
    <w:p w:rsidR="005518F1" w:rsidRPr="00112597" w:rsidRDefault="005518F1" w:rsidP="005518F1">
      <w:pPr>
        <w:autoSpaceDE w:val="0"/>
        <w:autoSpaceDN w:val="0"/>
        <w:adjustRightInd w:val="0"/>
        <w:spacing w:before="67" w:after="0" w:line="274" w:lineRule="exact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 че комплексните оценки на две или повече оферти са равни, за икономически най-изгодна се приема тази оферта, в която се предлага най-ниска цена. </w:t>
      </w:r>
    </w:p>
    <w:p w:rsidR="005518F1" w:rsidRPr="00112597" w:rsidRDefault="005518F1" w:rsidP="005518F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Calibri" w:hAnsi="Times New Roman" w:cs="Times New Roman"/>
          <w:sz w:val="24"/>
          <w:szCs w:val="24"/>
          <w:lang w:eastAsia="bg-BG"/>
        </w:rPr>
        <w:t>Когато комплексните оценки на две или повече оферти са равни, с предимство се класира офертата, в която се съдържат по – изгодни предложения, преценени в реда, посочен в чл. 58, ал.2, т.1 и т.3 от ППЗОП.</w:t>
      </w:r>
    </w:p>
    <w:p w:rsidR="005518F1" w:rsidRPr="00112597" w:rsidRDefault="005518F1" w:rsidP="005518F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2597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Комисията провежда публично жребий за определяне на изпълнител между класираните на първо място оферти, ако поръчката се възлага по критерий икономически най-изгодна оферта, но тази оферта не може да се определи по реда на чл. 58, ал. 2 от ППЗОП.</w:t>
      </w:r>
    </w:p>
    <w:p w:rsidR="00CA06E4" w:rsidRDefault="005518F1"/>
    <w:sectPr w:rsidR="00CA0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F1455"/>
    <w:multiLevelType w:val="hybridMultilevel"/>
    <w:tmpl w:val="4F62EC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75390"/>
    <w:multiLevelType w:val="hybridMultilevel"/>
    <w:tmpl w:val="E1B0DC76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CC3CA7"/>
    <w:multiLevelType w:val="hybridMultilevel"/>
    <w:tmpl w:val="410015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8F1"/>
    <w:rsid w:val="00056916"/>
    <w:rsid w:val="00226B20"/>
    <w:rsid w:val="0055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518F1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551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5518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518F1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551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5518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2554</Words>
  <Characters>14559</Characters>
  <Application>Microsoft Office Word</Application>
  <DocSecurity>0</DocSecurity>
  <Lines>121</Lines>
  <Paragraphs>34</Paragraphs>
  <ScaleCrop>false</ScaleCrop>
  <Company/>
  <LinksUpToDate>false</LinksUpToDate>
  <CharactersWithSpaces>17079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1</cp:revision>
  <dcterms:created xsi:type="dcterms:W3CDTF">2019-02-04T11:53:00Z</dcterms:created>
  <dcterms:modified xsi:type="dcterms:W3CDTF">2019-02-04T11:55:00Z</dcterms:modified>
</cp:coreProperties>
</file>